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40"/>
          <w:szCs w:val="40"/>
          <w:rtl w:val="0"/>
        </w:rPr>
        <w:t xml:space="preserve">Photography and filming policy</w:t>
        <w:br w:type="textWrapping"/>
      </w: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Note: This policy applies to:</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children and young people involved with</w:t>
      </w:r>
      <w:r w:rsidDel="00000000" w:rsidR="00000000" w:rsidRPr="00000000">
        <w:rPr>
          <w:rFonts w:ascii="Calibri" w:cs="Calibri" w:eastAsia="Calibri" w:hAnsi="Calibri"/>
          <w:b w:val="1"/>
          <w:bCs w:val="1"/>
          <w:color w:val="ff0000"/>
          <w:sz w:val="24"/>
          <w:szCs w:val="24"/>
          <w:rtl w:val="0"/>
        </w:rPr>
        <w:t xml:space="preserve"> </w:t>
      </w:r>
      <w:r w:rsidDel="00000000" w:rsidR="00000000" w:rsidRPr="00000000">
        <w:rPr>
          <w:rFonts w:ascii="Calibri" w:cs="Calibri" w:eastAsia="Calibri" w:hAnsi="Calibri"/>
          <w:sz w:val="24"/>
          <w:szCs w:val="24"/>
          <w:rtl w:val="0"/>
        </w:rPr>
        <w:t xml:space="preserve">Huddle and Craft</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person under the age of 18.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w:t>
      </w:r>
      <w:r w:rsidDel="00000000" w:rsidR="00000000" w:rsidRPr="00000000">
        <w:rPr>
          <w:rFonts w:ascii="Calibri" w:cs="Calibri" w:eastAsia="Calibri" w:hAnsi="Calibri"/>
          <w:sz w:val="24"/>
          <w:szCs w:val="24"/>
          <w:rtl w:val="0"/>
        </w:rPr>
        <w:t xml:space="preserve">adults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involved with </w:t>
      </w:r>
      <w:r w:rsidDel="00000000" w:rsidR="00000000" w:rsidRPr="00000000">
        <w:rPr>
          <w:rFonts w:ascii="Calibri" w:cs="Calibri" w:eastAsia="Calibri" w:hAnsi="Calibri"/>
          <w:sz w:val="24"/>
          <w:szCs w:val="24"/>
          <w:rtl w:val="0"/>
        </w:rPr>
        <w:t xml:space="preserve">Huddle and Craft</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staff and volunteers involved with </w:t>
      </w:r>
      <w:r w:rsidDel="00000000" w:rsidR="00000000" w:rsidRPr="00000000">
        <w:rPr>
          <w:rFonts w:ascii="Calibri" w:cs="Calibri" w:eastAsia="Calibri" w:hAnsi="Calibri"/>
          <w:sz w:val="24"/>
          <w:szCs w:val="24"/>
          <w:rtl w:val="0"/>
        </w:rPr>
        <w:t xml:space="preserve">Huddle and Craft</w:t>
      </w: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b w:val="1"/>
          <w:bCs w:val="1"/>
          <w:sz w:val="36"/>
          <w:szCs w:val="36"/>
          <w:rtl w:val="0"/>
        </w:rPr>
        <w:br w:type="textWrapping"/>
        <w:t xml:space="preserve">Our statement</w:t>
      </w: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commitment to keeping children and young people safe whilst in our care is our highest priority. Photos and videos celebrate achievements and are a great way to promote our organisation but must be created and used responsibly and with respect for the privacy and safety of our participants.</w:t>
      </w:r>
    </w:p>
    <w:p w:rsidR="00000000" w:rsidDel="00000000" w:rsidP="00000000" w:rsidRDefault="00000000" w:rsidRPr="00000000" w14:paraId="0000000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Our policy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policy outlines how Huddle and Craft</w:t>
      </w:r>
      <w:r w:rsidDel="00000000" w:rsidR="00000000" w:rsidRPr="00000000">
        <w:rPr>
          <w:rFonts w:ascii="Calibri" w:cs="Calibri" w:eastAsia="Calibri" w:hAnsi="Calibri"/>
          <w:b w:val="1"/>
          <w:bCs w:val="1"/>
          <w:color w:val="ff0000"/>
          <w:sz w:val="24"/>
          <w:szCs w:val="24"/>
          <w:rtl w:val="0"/>
        </w:rPr>
        <w:t xml:space="preserve"> </w:t>
      </w:r>
      <w:r w:rsidDel="00000000" w:rsidR="00000000" w:rsidRPr="00000000">
        <w:rPr>
          <w:rFonts w:ascii="Calibri" w:cs="Calibri" w:eastAsia="Calibri" w:hAnsi="Calibri"/>
          <w:sz w:val="24"/>
          <w:szCs w:val="24"/>
          <w:rtl w:val="0"/>
        </w:rPr>
        <w:t xml:space="preserve">will put guidance and safeguards in place for the appropriate use of photography and filming of our participants, and our expectations for all participants, coaches, staff, volunteers, parents, carers and spectators</w:t>
      </w:r>
    </w:p>
    <w:p w:rsidR="00000000" w:rsidDel="00000000" w:rsidP="00000000" w:rsidRDefault="00000000" w:rsidRPr="00000000" w14:paraId="0000000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What we’ll do</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part of our photography and filming policy we will take, store and process images and videos in accordance with the UK General Data Protection Regulation (UK GDPR) and the Data Protection Act 2018. We will also:</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promote and prioritise the safe use and storage of images and videos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value, listen to and respect all children, parents, carers, staff, volunteers and spectators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robust photography and filming procedures are in place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adopt safeguarding best practice through our policies, procedures and code of conduct for staff and volunteers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gain written consent from children and parents or carers before taking or sharing any photos or videos – participants, parents and carers can withdraw their consent at any time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 sure images and videos are used in accordance with the consent provided</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outline the use and storage of any images and videos taken when consent is requested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put measures in place if a child, parent or carer does not wish to give consent to be photographed or filmed</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images and videos for the purpose of training, promoting and celebrating our organisation</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store images securely and limit access to authorised individuals only</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allow authorised staff who have received appropriate training to take photos and videos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 and manage the use of images to prevent misuse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encourage participants, parents, carers and spectators to report any concerns about inappropriate use of images or videos to a member of staff or lead safeguarding officer, in line with our safeguarding procedures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 immediately to address any reported concerns or worries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training to staff and volunteers on the policy and its importance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only use external agencies who abide by our organisations photography and filming policies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adhere to our online safety policy when sharing any images or videos online</w:t>
      </w:r>
    </w:p>
    <w:p w:rsidR="00000000" w:rsidDel="00000000" w:rsidP="00000000" w:rsidRDefault="00000000" w:rsidRPr="00000000" w14:paraId="0000002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What we won’t do</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part of our photography and filming policy we will not:</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use, or share photos or videos that could be considered inappropriate or abusive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include full names and addresses alongside images of children and young people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images or videos that could make a child easily identifiable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b w:val="1"/>
          <w:bCs w:val="1"/>
          <w:sz w:val="36"/>
          <w:szCs w:val="36"/>
          <w:rtl w:val="0"/>
        </w:rPr>
        <w:t xml:space="preserve">What we ask from people who attend</w:t>
      </w: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numPr>
          <w:ilvl w:val="0"/>
          <w:numId w:val="4"/>
        </w:numPr>
        <w:ind w:left="720" w:hanging="360"/>
        <w:rPr>
          <w:sz w:val="24"/>
          <w:szCs w:val="24"/>
        </w:rPr>
      </w:pPr>
      <w:r w:rsidDel="00000000" w:rsidR="00000000" w:rsidRPr="00000000">
        <w:rPr>
          <w:rFonts w:ascii="Arial" w:cs="Arial" w:eastAsia="Arial" w:hAnsi="Arial"/>
          <w:color w:val="222222"/>
          <w:sz w:val="22"/>
          <w:szCs w:val="22"/>
          <w:highlight w:val="white"/>
          <w:rtl w:val="0"/>
        </w:rPr>
        <w:t xml:space="preserve">Take photos of your Family Only: Please ensure that any photos or videos you take focus only on yourself and your own child.</w:t>
      </w:r>
    </w:p>
    <w:p w:rsidR="00000000" w:rsidDel="00000000" w:rsidP="00000000" w:rsidRDefault="00000000" w:rsidRPr="00000000" w14:paraId="0000002F">
      <w:pPr>
        <w:numPr>
          <w:ilvl w:val="0"/>
          <w:numId w:val="4"/>
        </w:numPr>
        <w:ind w:left="720" w:hanging="360"/>
        <w:rPr>
          <w:sz w:val="24"/>
          <w:szCs w:val="24"/>
        </w:rPr>
      </w:pPr>
      <w:r w:rsidDel="00000000" w:rsidR="00000000" w:rsidRPr="00000000">
        <w:rPr>
          <w:rFonts w:ascii="Arial" w:cs="Arial" w:eastAsia="Arial" w:hAnsi="Arial"/>
          <w:color w:val="222222"/>
          <w:sz w:val="22"/>
          <w:szCs w:val="22"/>
          <w:highlight w:val="white"/>
          <w:rtl w:val="0"/>
        </w:rPr>
        <w:t xml:space="preserve">Respect Others: Do not take or post photos that include other participants or their children without their verbal permission.</w:t>
      </w:r>
    </w:p>
    <w:p w:rsidR="00000000" w:rsidDel="00000000" w:rsidP="00000000" w:rsidRDefault="00000000" w:rsidRPr="00000000" w14:paraId="00000030">
      <w:pPr>
        <w:numPr>
          <w:ilvl w:val="0"/>
          <w:numId w:val="4"/>
        </w:numPr>
        <w:ind w:left="720" w:hanging="360"/>
        <w:rPr>
          <w:sz w:val="24"/>
          <w:szCs w:val="24"/>
        </w:rPr>
      </w:pPr>
      <w:r w:rsidDel="00000000" w:rsidR="00000000" w:rsidRPr="00000000">
        <w:rPr>
          <w:rFonts w:ascii="Arial" w:cs="Arial" w:eastAsia="Arial" w:hAnsi="Arial"/>
          <w:color w:val="222222"/>
          <w:sz w:val="22"/>
          <w:szCs w:val="22"/>
          <w:highlight w:val="white"/>
          <w:rtl w:val="0"/>
        </w:rPr>
        <w:t xml:space="preserve">Tagging: We love it when you tag us @huddleandcraft! If you’re posting a photo of your finished craft, please double-check that no other children are visible in the background.</w:t>
      </w:r>
      <w:r w:rsidDel="00000000" w:rsidR="00000000" w:rsidRPr="00000000">
        <w:rPr>
          <w:rFonts w:ascii="Calibri" w:cs="Calibri" w:eastAsia="Calibri" w:hAnsi="Calibri"/>
          <w:sz w:val="24"/>
          <w:szCs w:val="24"/>
          <w:rtl w:val="0"/>
        </w:rPr>
        <w:t xml:space="preserve">changes in legislation or government guidance</w:t>
      </w:r>
    </w:p>
    <w:p w:rsidR="00000000" w:rsidDel="00000000" w:rsidP="00000000" w:rsidRDefault="00000000" w:rsidRPr="00000000" w14:paraId="0000003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Monitoring</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policy will be reviewed every three years, or in the following circumstances:</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changes in legislation or government guidance</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bookmarkStart w:colFirst="0" w:colLast="0" w:name="_8pxx42hd03zc"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a result of any other significant change, event or case reviews</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policy was last reviewed on 15/01/2026</w:t>
      </w: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Signed Hannah Dingle</w:t>
      </w:r>
    </w:p>
    <w:p w:rsidR="00000000" w:rsidDel="00000000" w:rsidP="00000000" w:rsidRDefault="00000000" w:rsidRPr="00000000" w14:paraId="0000003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Owner of Huddle and Craft</w:t>
      </w:r>
    </w:p>
    <w:p w:rsidR="00000000" w:rsidDel="00000000" w:rsidP="00000000" w:rsidRDefault="00000000" w:rsidRPr="00000000" w14:paraId="0000003E">
      <w:pP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Contact details </w:t>
      </w:r>
    </w:p>
    <w:tbl>
      <w:tblPr>
        <w:tblStyle w:val="Table1"/>
        <w:tblW w:w="9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1860"/>
        <w:gridCol w:w="2460"/>
        <w:gridCol w:w="3015"/>
        <w:tblGridChange w:id="0">
          <w:tblGrid>
            <w:gridCol w:w="2400"/>
            <w:gridCol w:w="1860"/>
            <w:gridCol w:w="2460"/>
            <w:gridCol w:w="3015"/>
          </w:tblGrid>
        </w:tblGridChange>
      </w:tblGrid>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Our Safeguarding Lead</w:t>
            </w: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Hannah Dingle</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07437226038</w:t>
            </w: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huddleandcraft@gmail.com</w:t>
            </w:r>
            <w:r w:rsidDel="00000000" w:rsidR="00000000" w:rsidRPr="00000000">
              <w:rPr>
                <w:rtl w:val="0"/>
              </w:rPr>
            </w:r>
          </w:p>
        </w:tc>
      </w:tr>
    </w:tbl>
    <w:p w:rsidR="00000000" w:rsidDel="00000000" w:rsidP="00000000" w:rsidRDefault="00000000" w:rsidRPr="00000000" w14:paraId="00000043">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5">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 a safeguarding emergency, </w:t>
      </w:r>
      <w:r w:rsidDel="00000000" w:rsidR="00000000" w:rsidRPr="00000000">
        <w:rPr>
          <w:rFonts w:ascii="Calibri" w:cs="Calibri" w:eastAsia="Calibri" w:hAnsi="Calibri"/>
          <w:b w:val="1"/>
          <w:bCs w:val="1"/>
          <w:color w:val="d84000"/>
          <w:sz w:val="36"/>
          <w:szCs w:val="36"/>
          <w:rtl w:val="0"/>
        </w:rPr>
        <w:br w:type="textWrapping"/>
      </w:r>
      <w:r w:rsidDel="00000000" w:rsidR="00000000" w:rsidRPr="00000000">
        <w:rPr>
          <w:rFonts w:ascii="Calibri" w:cs="Calibri" w:eastAsia="Calibri" w:hAnsi="Calibri"/>
          <w:b w:val="1"/>
          <w:bCs w:val="1"/>
          <w:sz w:val="24"/>
          <w:szCs w:val="24"/>
          <w:rtl w:val="0"/>
        </w:rPr>
        <w:t xml:space="preserve">where a child is at immediate risk of harm, call 999</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contact the NSPCC Helpline by </w:t>
      </w:r>
      <w:hyperlink r:id="rId6">
        <w:r w:rsidDel="00000000" w:rsidR="00000000" w:rsidRPr="00000000">
          <w:rPr>
            <w:rFonts w:ascii="Calibri" w:cs="Calibri" w:eastAsia="Calibri" w:hAnsi="Calibri"/>
            <w:color w:val="000000"/>
            <w:sz w:val="24"/>
            <w:szCs w:val="24"/>
            <w:u w:val="single"/>
            <w:rtl w:val="0"/>
          </w:rPr>
          <w:t xml:space="preserve">calling 0808 800 5000</w:t>
        </w:r>
      </w:hyperlink>
      <w:r w:rsidDel="00000000" w:rsidR="00000000" w:rsidRPr="00000000">
        <w:rPr>
          <w:rFonts w:ascii="Calibri" w:cs="Calibri" w:eastAsia="Calibri" w:hAnsi="Calibri"/>
          <w:sz w:val="24"/>
          <w:szCs w:val="24"/>
          <w:rtl w:val="0"/>
        </w:rPr>
        <w:t xml:space="preserve">, </w:t>
      </w:r>
      <w:hyperlink r:id="rId7">
        <w:r w:rsidDel="00000000" w:rsidR="00000000" w:rsidRPr="00000000">
          <w:rPr>
            <w:rFonts w:ascii="Calibri" w:cs="Calibri" w:eastAsia="Calibri" w:hAnsi="Calibri"/>
            <w:color w:val="000000"/>
            <w:sz w:val="24"/>
            <w:szCs w:val="24"/>
            <w:u w:val="single"/>
            <w:rtl w:val="0"/>
          </w:rPr>
          <w:t xml:space="preserve">emailing help@NSPCC.org.uk</w:t>
        </w:r>
      </w:hyperlink>
      <w:r w:rsidDel="00000000" w:rsidR="00000000" w:rsidRPr="00000000">
        <w:rPr>
          <w:rFonts w:ascii="Calibri" w:cs="Calibri" w:eastAsia="Calibri" w:hAnsi="Calibri"/>
          <w:sz w:val="24"/>
          <w:szCs w:val="24"/>
          <w:rtl w:val="0"/>
        </w:rPr>
        <w:t xml:space="preserve"> or </w:t>
      </w:r>
      <w:hyperlink r:id="rId8">
        <w:r w:rsidDel="00000000" w:rsidR="00000000" w:rsidRPr="00000000">
          <w:rPr>
            <w:rFonts w:ascii="Calibri" w:cs="Calibri" w:eastAsia="Calibri" w:hAnsi="Calibri"/>
            <w:color w:val="000000"/>
            <w:sz w:val="24"/>
            <w:szCs w:val="24"/>
            <w:u w:val="single"/>
            <w:rtl w:val="0"/>
          </w:rPr>
          <w:t xml:space="preserve">completing our report abuse online form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child can call Childline on 0800 1111 or chat to them </w:t>
      </w:r>
      <w:hyperlink r:id="rId9">
        <w:r w:rsidDel="00000000" w:rsidR="00000000" w:rsidRPr="00000000">
          <w:rPr>
            <w:rFonts w:ascii="Calibri" w:cs="Calibri" w:eastAsia="Calibri" w:hAnsi="Calibri"/>
            <w:color w:val="000000"/>
            <w:sz w:val="24"/>
            <w:szCs w:val="24"/>
            <w:u w:val="single"/>
            <w:rtl w:val="0"/>
          </w:rPr>
          <w:t xml:space="preserve">online</w:t>
        </w:r>
      </w:hyperlink>
      <w:r w:rsidDel="00000000" w:rsidR="00000000" w:rsidRPr="00000000">
        <w:rPr>
          <w:rFonts w:ascii="Calibri" w:cs="Calibri" w:eastAsia="Calibri" w:hAnsi="Calibri"/>
          <w:sz w:val="24"/>
          <w:szCs w:val="24"/>
          <w:rtl w:val="0"/>
        </w:rPr>
        <w:t xml:space="preserve">.</w:t>
      </w:r>
    </w:p>
    <w:sectPr>
      <w:headerReference r:id="rId10" w:type="default"/>
      <w:headerReference r:id="rId11" w:type="first"/>
      <w:headerReference r:id="rId12" w:type="even"/>
      <w:footerReference r:id="rId13" w:type="first"/>
      <w:pgSz w:h="16838" w:w="11906" w:orient="portrait"/>
      <w:pgMar w:bottom="1701" w:top="1874" w:left="1134" w:right="1134"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NSPCC Regular"/>
  <w:font w:name="Noto Sans Symbols">
    <w:embedRegular w:fontKey="{00000000-0000-0000-0000-000000000000}" r:id="rId1" w:subsetted="0"/>
    <w:embedBold w:fontKey="{00000000-0000-0000-0000-000000000000}" r:id="rId2" w:subsetted="0"/>
  </w:font>
  <w:font w:name="NSPCC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3" w:right="0" w:hanging="113"/>
      <w:jc w:val="left"/>
      <w:rPr>
        <w:rFonts w:ascii="NSPCC Light" w:cs="NSPCC Light" w:eastAsia="NSPCC Light" w:hAnsi="NSPCC Light"/>
        <w:b w:val="0"/>
        <w:bCs w:val="0"/>
        <w:i w:val="0"/>
        <w:iCs w:val="0"/>
        <w:smallCaps w:val="0"/>
        <w:strike w:val="0"/>
        <w:color w:val="000000"/>
        <w:sz w:val="18"/>
        <w:szCs w:val="18"/>
        <w:u w:val="none"/>
        <w:shd w:fill="auto" w:val="clear"/>
        <w:vertAlign w:val="baseline"/>
      </w:rPr>
    </w:pPr>
    <w:r w:rsidDel="00000000" w:rsidR="00000000" w:rsidRPr="00000000">
      <w:rPr>
        <w:rFonts w:ascii="NSPCC Light" w:cs="NSPCC Light" w:eastAsia="NSPCC Light" w:hAnsi="NSPCC Light"/>
        <w:b w:val="0"/>
        <w:bCs w:val="0"/>
        <w:i w:val="0"/>
        <w:iCs w:val="0"/>
        <w:smallCaps w:val="0"/>
        <w:strike w:val="0"/>
        <w:color w:val="000000"/>
        <w:sz w:val="18"/>
        <w:szCs w:val="18"/>
        <w:u w:val="none"/>
        <w:shd w:fill="auto" w:val="clear"/>
        <w:vertAlign w:val="baseline"/>
        <w:rtl w:val="0"/>
      </w:rPr>
      <w:t xml:space="preserve">03 January 2025 | Page </w:t>
    </w:r>
    <w:r w:rsidDel="00000000" w:rsidR="00000000" w:rsidRPr="00000000">
      <w:rPr>
        <w:rFonts w:ascii="NSPCC Regular" w:cs="NSPCC Regular" w:eastAsia="NSPCC Regular" w:hAnsi="NSPCC Regular"/>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NSPCC Light" w:cs="NSPCC Light" w:eastAsia="NSPCC Light" w:hAnsi="NSPCC Light"/>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NSPCC Regular" w:cs="NSPCC Regular" w:eastAsia="NSPCC Regular" w:hAnsi="NSPCC Regular"/>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1" style="position:absolute;width:509.55pt;height:169.85pt;rotation:315;z-index:-503316481;mso-position-horizontal-relative:margin;mso-position-horizontal:center;mso-position-vertical-relative:margin;mso-position-vertical:center;" fillcolor="#f5b9d2" stroked="f" type="#_x0000_t136">
          <v:fill angle="0" opacity="32768f"/>
          <v:textpath fitshape="t" string="SAMPLE" style="font-family:&amp;quot;Impac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b w:val="1"/>
        <w:bCs w:val="1"/>
        <w:rtl w:val="0"/>
      </w:rPr>
      <w:t xml:space="preserve">Huddle and Craft</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photography and filming policy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SPCC Light" w:cs="NSPCC Light" w:eastAsia="NSPCC Light" w:hAnsi="NSPCC Ligh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b w:val="1"/>
        <w:bCs w:val="1"/>
        <w:color w:val="ff0000"/>
        <w:rtl w:val="0"/>
      </w:rPr>
      <w:t xml:space="preserve">[organisation name]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safeguarding policy statement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4056698</wp:posOffset>
              </wp:positionH>
              <wp:positionV relativeFrom="paragraph">
                <wp:posOffset>-14286</wp:posOffset>
              </wp:positionV>
              <wp:extent cx="2206625" cy="530225"/>
              <wp:effectExtent b="0" l="0" r="0" t="0"/>
              <wp:wrapNone/>
              <wp:docPr id="1" name=""/>
              <a:graphic>
                <a:graphicData uri="http://schemas.microsoft.com/office/word/2010/wordprocessingShape">
                  <wps:wsp>
                    <wps:cNvSpPr/>
                    <wps:cNvPr id="2" name="Shape 2"/>
                    <wps:spPr>
                      <a:xfrm>
                        <a:off x="4247450" y="3519650"/>
                        <a:ext cx="2197100" cy="520700"/>
                      </a:xfrm>
                      <a:prstGeom prst="rect">
                        <a:avLst/>
                      </a:prstGeom>
                      <a:solidFill>
                        <a:schemeClr val="lt1"/>
                      </a:solidFill>
                      <a:ln cap="flat" cmpd="sng" w="9525">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NSPCC Semibold" w:cs="NSPCC Semibold" w:eastAsia="NSPCC Semibold" w:hAnsi="NSPCC Semibold"/>
                              <w:b w:val="0"/>
                              <w:i w:val="0"/>
                              <w:smallCaps w:val="0"/>
                              <w:strike w:val="0"/>
                              <w:color w:val="808080"/>
                              <w:sz w:val="56"/>
                              <w:vertAlign w:val="baseline"/>
                            </w:rPr>
                            <w:t xml:space="preserve">LOGO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4056698</wp:posOffset>
              </wp:positionH>
              <wp:positionV relativeFrom="paragraph">
                <wp:posOffset>-14286</wp:posOffset>
              </wp:positionV>
              <wp:extent cx="2206625" cy="5302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06625" cy="530225"/>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535"/>
      </w:tabs>
      <w:spacing w:after="0" w:before="0" w:line="240" w:lineRule="auto"/>
      <w:ind w:left="0" w:right="0" w:firstLine="0"/>
      <w:jc w:val="left"/>
      <w:rPr>
        <w:rFonts w:ascii="Calibri" w:cs="Calibri" w:eastAsia="Calibri" w:hAnsi="Calibri"/>
        <w:b w:val="0"/>
        <w:bCs w:val="0"/>
        <w:i w:val="0"/>
        <w:iCs w:val="0"/>
        <w:smallCaps w:val="0"/>
        <w:strike w:val="0"/>
        <w:color w:val="108e4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08e4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alibri" w:cs="Calibri" w:eastAsia="Calibri" w:hAnsi="Calibri"/>
      <w:b w:val="1"/>
      <w:bCs w:val="1"/>
      <w:sz w:val="44"/>
      <w:szCs w:val="44"/>
    </w:rPr>
  </w:style>
  <w:style w:type="paragraph" w:styleId="Heading2">
    <w:name w:val="heading 2"/>
    <w:basedOn w:val="Normal"/>
    <w:next w:val="Normal"/>
    <w:pPr/>
    <w:rPr>
      <w:rFonts w:ascii="Calibri" w:cs="Calibri" w:eastAsia="Calibri" w:hAnsi="Calibri"/>
      <w:b w:val="1"/>
      <w:bCs w:val="1"/>
      <w:sz w:val="36"/>
      <w:szCs w:val="36"/>
    </w:rPr>
  </w:style>
  <w:style w:type="paragraph" w:styleId="Heading3">
    <w:name w:val="heading 3"/>
    <w:basedOn w:val="Normal"/>
    <w:next w:val="Normal"/>
    <w:pPr>
      <w:keepNext w:val="1"/>
      <w:spacing w:after="60" w:before="240" w:lineRule="auto"/>
    </w:pPr>
    <w:rPr>
      <w:rFonts w:ascii="NSPCC Regular" w:cs="NSPCC Regular" w:eastAsia="NSPCC Regular" w:hAnsi="NSPCC Regular"/>
      <w:b w:val="1"/>
      <w:bCs w:val="1"/>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ildline.org.uk/" TargetMode="External"/><Relationship Id="rId5" Type="http://schemas.openxmlformats.org/officeDocument/2006/relationships/styles" Target="styles.xml"/><Relationship Id="rId6" Type="http://schemas.openxmlformats.org/officeDocument/2006/relationships/hyperlink" Target="tel:0808%20800%205000" TargetMode="External"/><Relationship Id="rId7" Type="http://schemas.openxmlformats.org/officeDocument/2006/relationships/hyperlink" Target="mailto:help@nspcc.org.uk" TargetMode="External"/><Relationship Id="rId8" Type="http://schemas.openxmlformats.org/officeDocument/2006/relationships/hyperlink" Target="https://www.nspcc.org.uk/keeping-children-safe/reporting-abuse/report/report-abuse-onl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0x01010048332D2B9604674489B3729C7CD4C076</vt:lpwstr>
  </property>
  <property fmtid="{D5CDD505-2E9C-101B-9397-08002B2CF9AE}" pid="3" name="Order">
    <vt:lpwstr>6196600</vt:lpwstr>
  </property>
  <property fmtid="{D5CDD505-2E9C-101B-9397-08002B2CF9AE}" pid="4" name="MediaServiceImageTags">
    <vt:lpwstr>MediaServiceImageTags</vt:lpwstr>
  </property>
</Properties>
</file>